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C0" w:rsidRPr="00251582" w:rsidRDefault="00B655C0" w:rsidP="00B6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5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655C0" w:rsidRPr="00251582" w:rsidRDefault="00B655C0" w:rsidP="00B6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82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251582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251582">
        <w:rPr>
          <w:rFonts w:ascii="Times New Roman" w:hAnsi="Times New Roman" w:cs="Times New Roman"/>
          <w:b/>
          <w:sz w:val="28"/>
          <w:szCs w:val="28"/>
        </w:rPr>
        <w:t xml:space="preserve"> муниципальными организациями, осуществляющими образовательную деятельность на территории муниципального образования Абдулинский городской округ за 2019 год </w:t>
      </w:r>
    </w:p>
    <w:p w:rsidR="00B655C0" w:rsidRPr="00B655C0" w:rsidRDefault="008A02C3" w:rsidP="00B655C0">
      <w:pPr>
        <w:spacing w:after="0" w:line="240" w:lineRule="auto"/>
        <w:ind w:firstLine="641"/>
        <w:jc w:val="right"/>
        <w:rPr>
          <w:rFonts w:ascii="Times New Roman" w:hAnsi="Times New Roman" w:cs="Times New Roman"/>
          <w:sz w:val="28"/>
          <w:szCs w:val="28"/>
        </w:rPr>
      </w:pPr>
      <w:r w:rsidRPr="00251582">
        <w:rPr>
          <w:rFonts w:ascii="Times New Roman" w:hAnsi="Times New Roman" w:cs="Times New Roman"/>
          <w:sz w:val="28"/>
          <w:szCs w:val="28"/>
        </w:rPr>
        <w:t>22.05.</w:t>
      </w:r>
      <w:r w:rsidR="00B655C0" w:rsidRPr="00251582">
        <w:rPr>
          <w:rFonts w:ascii="Times New Roman" w:hAnsi="Times New Roman" w:cs="Times New Roman"/>
          <w:sz w:val="28"/>
          <w:szCs w:val="28"/>
        </w:rPr>
        <w:t>2019 года</w:t>
      </w:r>
    </w:p>
    <w:p w:rsid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>Всего на территории муниципального образования Абдулинский городской округ на 01.01.2019 года 25 образовательных организаций. Доля образовательных организаций, охваченных НОК в 2019 году, составила 56% (14 организаций). Общественный совет утвердил перечень образовательных организаций, подлежащих НОК в 2019 году (протокол от 10.01.2019 №1).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Проведение независимой </w:t>
      </w:r>
      <w:proofErr w:type="gramStart"/>
      <w:r w:rsidRPr="00B655C0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655C0">
        <w:rPr>
          <w:rFonts w:ascii="Times New Roman" w:hAnsi="Times New Roman" w:cs="Times New Roman"/>
          <w:sz w:val="28"/>
          <w:szCs w:val="28"/>
        </w:rPr>
        <w:t xml:space="preserve"> муниципальными организациями, осуществляющими образовательную деятельность в 2019 году проводилась на основании нормативных документов: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- Федеральный закон от 05.12.2017 № 392-ФЗ «О внесении изменений в отдельные законодательные акты Российской Федерации по вопросам </w:t>
      </w:r>
      <w:proofErr w:type="gramStart"/>
      <w:r w:rsidRPr="00B655C0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B655C0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 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31 мая 2018г.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- Приказ Федеральной службы по надзору в сфере образования и науки от 29 мая 2014г. № 785 (в ред. от 27.11.2017г.)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10 июля 2013г. № 582 (в ред. от 21.03.2019) «Об утверждении правил размещения на официальном сайте образовательной организации в информационно телекоммуникационной сети «Интернет» и обновления информации об образовательной организации»; 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5 августа 2013 г. № 662 (в ред. от 21.03.2019) «Об осуществлении мониторинга системы образования»; 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B655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55C0">
        <w:rPr>
          <w:rFonts w:ascii="Times New Roman" w:hAnsi="Times New Roman" w:cs="Times New Roman"/>
          <w:sz w:val="28"/>
          <w:szCs w:val="28"/>
        </w:rPr>
        <w:t xml:space="preserve"> России от 14 июня 2013 г. № 462 (в ред. от 14.12.2017) «Об утверждении Порядка проведения </w:t>
      </w:r>
      <w:proofErr w:type="spellStart"/>
      <w:r w:rsidRPr="00B655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655C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 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lastRenderedPageBreak/>
        <w:t xml:space="preserve">- Приказ </w:t>
      </w:r>
      <w:proofErr w:type="spellStart"/>
      <w:r w:rsidRPr="00B655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55C0">
        <w:rPr>
          <w:rFonts w:ascii="Times New Roman" w:hAnsi="Times New Roman" w:cs="Times New Roman"/>
          <w:sz w:val="28"/>
          <w:szCs w:val="28"/>
        </w:rPr>
        <w:t xml:space="preserve"> России от 10 декабря 2013 г. № 1324 (в ред. от 15.02.2017) «Об утверждении показателей деятельности образовательной организации, подлежащей </w:t>
      </w:r>
      <w:proofErr w:type="spellStart"/>
      <w:r w:rsidRPr="00B655C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655C0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B655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55C0">
        <w:rPr>
          <w:rFonts w:ascii="Times New Roman" w:hAnsi="Times New Roman" w:cs="Times New Roman"/>
          <w:sz w:val="28"/>
          <w:szCs w:val="28"/>
        </w:rPr>
        <w:t xml:space="preserve"> России от 22 сентября 2017 г. № 955 «Об утверждении показателей мониторинга системы образования»; 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5C0">
        <w:rPr>
          <w:rFonts w:ascii="Times New Roman" w:hAnsi="Times New Roman" w:cs="Times New Roman"/>
          <w:sz w:val="28"/>
          <w:szCs w:val="28"/>
        </w:rPr>
        <w:t>- Приказ Минфина России от 22 июля 2015 г. № 116н (в ред. от 30.06.2016)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размещения»;</w:t>
      </w:r>
      <w:proofErr w:type="gramEnd"/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- Методические рекомендации </w:t>
      </w:r>
      <w:proofErr w:type="spellStart"/>
      <w:r w:rsidRPr="00B655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55C0">
        <w:rPr>
          <w:rFonts w:ascii="Times New Roman" w:hAnsi="Times New Roman" w:cs="Times New Roman"/>
          <w:sz w:val="28"/>
          <w:szCs w:val="28"/>
        </w:rPr>
        <w:t xml:space="preserve"> России по формированию независимой системы оценки качества работы образовательных организаций (письмо </w:t>
      </w:r>
      <w:proofErr w:type="spellStart"/>
      <w:r w:rsidRPr="00B655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55C0">
        <w:rPr>
          <w:rFonts w:ascii="Times New Roman" w:hAnsi="Times New Roman" w:cs="Times New Roman"/>
          <w:sz w:val="28"/>
          <w:szCs w:val="28"/>
        </w:rPr>
        <w:t xml:space="preserve"> России органам исполнительной власти субъектов Российской Федерации, осуществляющим управление в сфере образования от 4 февраля 2013 г. № АП-113/02); 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МО Абдулинский район Оренбургской области от 16.05.2018 №643-п «О проведении независимой </w:t>
      </w:r>
      <w:proofErr w:type="gramStart"/>
      <w:r w:rsidRPr="00B655C0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655C0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на территории муниципального образования Абдулинский городской округ Оренбургской области»</w:t>
      </w:r>
    </w:p>
    <w:p w:rsid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>Работа по НОК осуществлялась организацией-оператором: Общество с ограниченной ответственностью «Лаборатория диагностики и развития социальных систем»</w:t>
      </w:r>
    </w:p>
    <w:p w:rsidR="00B655C0" w:rsidRPr="00B655C0" w:rsidRDefault="00B655C0" w:rsidP="003D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>Независимая оценка качества условий осуществления образовательной деятельности образовательными учреждениями осуществляется на основании следующих принципов: законность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5C0">
        <w:rPr>
          <w:rFonts w:ascii="Times New Roman" w:hAnsi="Times New Roman" w:cs="Times New Roman"/>
          <w:sz w:val="28"/>
          <w:szCs w:val="28"/>
        </w:rPr>
        <w:t xml:space="preserve"> открытость и публичность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5C0">
        <w:rPr>
          <w:rFonts w:ascii="Times New Roman" w:hAnsi="Times New Roman" w:cs="Times New Roman"/>
          <w:sz w:val="28"/>
          <w:szCs w:val="28"/>
        </w:rPr>
        <w:t xml:space="preserve"> добровольность участия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5C0">
        <w:rPr>
          <w:rFonts w:ascii="Times New Roman" w:hAnsi="Times New Roman" w:cs="Times New Roman"/>
          <w:sz w:val="28"/>
          <w:szCs w:val="28"/>
        </w:rPr>
        <w:t xml:space="preserve"> независимость мнений граждан, эксп</w:t>
      </w:r>
      <w:r w:rsidR="003D4828">
        <w:rPr>
          <w:rFonts w:ascii="Times New Roman" w:hAnsi="Times New Roman" w:cs="Times New Roman"/>
          <w:sz w:val="28"/>
          <w:szCs w:val="28"/>
        </w:rPr>
        <w:t>ертов, общественных объединений,</w:t>
      </w:r>
      <w:r w:rsidRPr="00B655C0">
        <w:rPr>
          <w:rFonts w:ascii="Times New Roman" w:hAnsi="Times New Roman" w:cs="Times New Roman"/>
          <w:sz w:val="28"/>
          <w:szCs w:val="28"/>
        </w:rPr>
        <w:t xml:space="preserve"> полнота информации, используемой для проведения оценки</w:t>
      </w:r>
      <w:r w:rsidR="003D4828">
        <w:rPr>
          <w:rFonts w:ascii="Times New Roman" w:hAnsi="Times New Roman" w:cs="Times New Roman"/>
          <w:sz w:val="28"/>
          <w:szCs w:val="28"/>
        </w:rPr>
        <w:t xml:space="preserve">, </w:t>
      </w:r>
      <w:r w:rsidRPr="00B655C0">
        <w:rPr>
          <w:rFonts w:ascii="Times New Roman" w:hAnsi="Times New Roman" w:cs="Times New Roman"/>
          <w:sz w:val="28"/>
          <w:szCs w:val="28"/>
        </w:rPr>
        <w:t>компетентность и профессионализм лиц, участвующих в сборе информации.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осуществления образовательной деятельности организациями проводилась по таким общим критериям, как: 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об организациях, осуществляющих образовательную деятельность; 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>- комфортность условий, в которых осуществляется образовательная деятельность;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 - доброжелательность, вежливость работников;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 - удовлетворенность условиями ведения образовательной деятельности организаций;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 - доступность услуг для инвалидов.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Из заявленных критериев оценки качества образовательной деятельности организаций, осуществляющих образовательную деятельность, более всего у </w:t>
      </w:r>
      <w:r w:rsidRPr="00B655C0">
        <w:rPr>
          <w:rFonts w:ascii="Times New Roman" w:hAnsi="Times New Roman" w:cs="Times New Roman"/>
          <w:sz w:val="28"/>
          <w:szCs w:val="28"/>
        </w:rPr>
        <w:lastRenderedPageBreak/>
        <w:t xml:space="preserve">респондентов интерес вызвали следующие показатели: открытость и доступность информации об организациях, комфортность условий, в которых осуществляется образовательная деятельность и результативность образовательной деятельности организации.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>В ходе проведения НОК в соответствии с утвержденными общественным советом критериями, были выявлены недостатки по отдельным показателям в работе образовательных организаций и предусмотрены конкретные меры в отношении организаций, получивших наименьшее количество баллов.</w:t>
      </w:r>
    </w:p>
    <w:p w:rsidR="00B655C0" w:rsidRPr="00B655C0" w:rsidRDefault="00B655C0" w:rsidP="00B65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C0" w:rsidRPr="00B655C0" w:rsidRDefault="00B655C0" w:rsidP="00B655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29.12.2012 № 273-ФЗ «Об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образовании в Российской Федерации» (далее – ФЗ-273) образовательные организации (далее – ОО) должны обеспечивать открытость и доступность информации о своей деятельности посредством обеспечения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 от 10.07.2013 № 582 (далее – ПП РФ №582).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отражены в приказе </w:t>
      </w:r>
      <w:proofErr w:type="spell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зарегистрирован Минюстом России 04.08.2014, регистрационный № 33423 (далее – приказ РОН №785). </w:t>
      </w:r>
      <w:proofErr w:type="gramEnd"/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Анализ сайтов организаций, осуществляющих образовательную деятельность, выявил значительное количество несоответствия размещаемой ими информации, </w:t>
      </w:r>
      <w:r w:rsidRPr="00B655C0">
        <w:rPr>
          <w:rFonts w:ascii="Times New Roman" w:hAnsi="Times New Roman" w:cs="Times New Roman"/>
          <w:sz w:val="28"/>
          <w:szCs w:val="28"/>
        </w:rPr>
        <w:t>что в результате привело к снижению значений оценок экспертов по показателям, характеризующим критерий оценки качества «Открытость и доступность информации об организации социальной сферы».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Рекомендуется привести содержание сайта в соответствии с существующей нормативно-правовой базой и ее требованиями.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Также в ходе </w:t>
      </w:r>
      <w:proofErr w:type="gram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осуществляющих образовательную деятельность, отмечен высокий уровень доступности взаимодействия с получателями образовательных услуг по телефону, электронной почте. </w:t>
      </w:r>
      <w:r w:rsidRPr="00B655C0">
        <w:rPr>
          <w:rFonts w:ascii="Times New Roman" w:hAnsi="Times New Roman" w:cs="Times New Roman"/>
          <w:sz w:val="28"/>
          <w:szCs w:val="28"/>
        </w:rPr>
        <w:t>В ходе оценки наличия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функционирования эксперты отмечают необходимость добавления раздела официального сайта «Часто задаваемые вопросы».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В тоже время </w:t>
      </w:r>
      <w:r w:rsidRPr="00B65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следует обратить внимание 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на низкий уровень доступности взаимодействия с помощью электронных сервисов, предоставляемых на официальных сайтов организаций, осуществляющих 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образовательную деятельность, в сети Интернет, в том числе наличие возможности внесения предложений.</w:t>
      </w:r>
      <w:proofErr w:type="gram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 имеют невысокие значения.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Экспертная оценка обеспечения в организации социальной сферы комфортных условий для предоставления услуг не выявила существенных замечаний по обеспечению в организации социальной сферы комфортных условий для предоставления услуг. Но </w:t>
      </w:r>
      <w:r w:rsidRPr="00B655C0">
        <w:rPr>
          <w:rFonts w:ascii="Times New Roman" w:hAnsi="Times New Roman" w:cs="Times New Roman"/>
          <w:b/>
          <w:sz w:val="28"/>
          <w:szCs w:val="28"/>
        </w:rPr>
        <w:t>необходимо обратить внимание</w:t>
      </w:r>
      <w:r w:rsidRPr="00B655C0">
        <w:rPr>
          <w:rFonts w:ascii="Times New Roman" w:hAnsi="Times New Roman" w:cs="Times New Roman"/>
          <w:sz w:val="28"/>
          <w:szCs w:val="28"/>
        </w:rPr>
        <w:t xml:space="preserve"> на наличие комфортной зоны отдыха (ожидания), оборудованной соответствующей мебелью, а также наличие и доступность санитарно гигиенических помещений.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Анализ качества условий осуществления образовательной деятельности организаций, осуществляющих образовательную деятельность, выявил как положительные стороны материально-технического обеспечения организаций, осуществляющих образовательную деятельность: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наличие лабораторий и/или мастерских (объекты для проведения практических занятий);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обеспеченность лабораторным и демонстрационным оборудованием;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так и отрицательные: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обеспеченность учащихся компьютерами;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обеспеченность учителей компьютерами;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обеспеченность мультимедийными проекторами;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обеспеченность интерактивными досками и приставками.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</w:t>
      </w:r>
      <w:proofErr w:type="gram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современной</w:t>
      </w:r>
      <w:proofErr w:type="gram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библиотеки-медиатеки</w:t>
      </w:r>
      <w:proofErr w:type="spell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(читальный зал не менее чем на 25 рабочих мест) с наличием стационарных или переносных компьютеров с выходом в Интернет;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наличие электронных интерактивных лабораторий;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Показатель «Наличие необходимых условий для охраны и укрепления здоровья, организации питания обучающихся» оценивается на достаточном высоком уровне.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В тоже время </w:t>
      </w:r>
      <w:r w:rsidRPr="00B655C0">
        <w:rPr>
          <w:rFonts w:ascii="Times New Roman" w:hAnsi="Times New Roman" w:cs="Times New Roman"/>
          <w:b/>
          <w:color w:val="000000"/>
          <w:sz w:val="28"/>
          <w:szCs w:val="28"/>
        </w:rPr>
        <w:t>особое внимание необходимо уделить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созданию и функционированию специализированных кабинетов по охране и укреплению здоровья (комнаты релаксации, психологической разгрузки и пр.)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 удовлетворительный уровень Показателя «Условия для индивидуальной работы с </w:t>
      </w:r>
      <w:proofErr w:type="gram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», в том числе: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использование дистанционных образовательных технологий;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проведение психологических и социологических исследований, опросов.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B655C0">
        <w:rPr>
          <w:rFonts w:ascii="Times New Roman" w:hAnsi="Times New Roman" w:cs="Times New Roman"/>
          <w:b/>
          <w:color w:val="000000"/>
          <w:sz w:val="28"/>
          <w:szCs w:val="28"/>
        </w:rPr>
        <w:t>необходимо обратить внимание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на создание и работу служб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br/>
        <w:t>психологической помощи (возможность оказания психологической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br/>
        <w:t>консультации).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В ряде случаев организациям, осуществляющим образовательную деятельность, </w:t>
      </w:r>
      <w:r w:rsidRPr="00B655C0">
        <w:rPr>
          <w:rFonts w:ascii="Times New Roman" w:hAnsi="Times New Roman" w:cs="Times New Roman"/>
          <w:b/>
          <w:color w:val="000000"/>
          <w:sz w:val="28"/>
          <w:szCs w:val="28"/>
        </w:rPr>
        <w:t>следует активизировать работу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дополнительных образовательных программ, в том числе: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программ социально-педагогической направленности;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программ технической направленности;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программ физкультурно-спортивной направленности;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программ художественной направленности;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программ естественнонаучной направленности;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программ туристско-краеведческой направленности;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дополнительных (авторских) образовательных программ.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Что касается показателя «Наличие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мероприятиях», то здесь необходимо отметить, что организациями, осуществляющими образовательную деятельность, в большинстве случаев н</w:t>
      </w:r>
      <w:r w:rsidRPr="00B65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проводится активной информационной работы 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данной информации на сайтах. </w:t>
      </w:r>
      <w:proofErr w:type="gram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А в тоже время 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организации, способствует формированию имиджа образовательной организации, свидетельствует о возможности развития творческих способностей и интересов обучающихся. </w:t>
      </w:r>
      <w:proofErr w:type="gramEnd"/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b/>
          <w:color w:val="000000"/>
          <w:sz w:val="28"/>
          <w:szCs w:val="28"/>
        </w:rPr>
        <w:t>Рекомендуется активизировать работу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по размещению информации о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на сайтах организаций, осуществляющих образовательную деятельность. Рекомендуется также размещать информацию о планируемых и прошедших конкурсах и олимпиадах в средствах массовой информации, активно привлекать к сотрудничеству муниципальные, региональные и иные издания, что способствует формированию имиджа образовательной организации и повышает конкурентоспособность организац</w:t>
      </w:r>
      <w:proofErr w:type="gram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В большинстве случаев организациями, осуществляющими образовательную деятельность, на сайтах </w:t>
      </w:r>
      <w:r w:rsidRPr="00B655C0">
        <w:rPr>
          <w:rFonts w:ascii="Times New Roman" w:hAnsi="Times New Roman" w:cs="Times New Roman"/>
          <w:b/>
          <w:color w:val="000000"/>
          <w:sz w:val="28"/>
          <w:szCs w:val="28"/>
        </w:rPr>
        <w:t>не размещена информация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информация о возможности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информация о коррекционно-развивающих и компенсирующих занятий с </w:t>
      </w:r>
      <w:proofErr w:type="gram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655C0">
        <w:rPr>
          <w:rFonts w:ascii="Times New Roman" w:hAnsi="Times New Roman" w:cs="Times New Roman"/>
          <w:color w:val="000000"/>
          <w:sz w:val="28"/>
          <w:szCs w:val="28"/>
        </w:rPr>
        <w:t>, логопедической помощи обучающимся;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информация о комплексе реабилитационных и других медицинских мероприятий;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- действующая программа оказания помощи </w:t>
      </w:r>
      <w:proofErr w:type="gram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адаптации, профориентации, получении дополнительных профессиональных навыков, трудоустройстве, в результате чего Показатель «Наличие возможности оказания обучающимся психолого-педагогической, медицинской и социальной помощи» </w:t>
      </w:r>
      <w:r w:rsidRPr="00B655C0">
        <w:rPr>
          <w:rFonts w:ascii="Times New Roman" w:hAnsi="Times New Roman" w:cs="Times New Roman"/>
          <w:b/>
          <w:color w:val="000000"/>
          <w:sz w:val="28"/>
          <w:szCs w:val="28"/>
        </w:rPr>
        <w:t>имеет низкие значения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b/>
          <w:color w:val="000000"/>
          <w:sz w:val="28"/>
          <w:szCs w:val="28"/>
        </w:rPr>
        <w:t>На критическом уровне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значения показателя «Наличие условий организации обучения и воспитания обучающихся с ограниченными возможностями здоровья и инвалидов». Особое внимание следует обратить на вопросы обеспечения организациями, осуществляющими образовательную деятельность, условий организации обучения и </w:t>
      </w:r>
      <w:proofErr w:type="gram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ограниченными возможностями здоровья и инвалидов, в том числе: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обеспечить создание условий доступной среды (доступную среду для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br/>
        <w:t>посещения образовательной организации маломобильными гражданами;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br/>
        <w:t>свободный доступ к местам занятий, наличие пандусов, поручней,</w:t>
      </w:r>
      <w:r w:rsidRPr="00B655C0">
        <w:rPr>
          <w:rFonts w:ascii="Times New Roman" w:hAnsi="Times New Roman" w:cs="Times New Roman"/>
          <w:color w:val="000000"/>
          <w:sz w:val="28"/>
          <w:szCs w:val="28"/>
        </w:rPr>
        <w:br/>
        <w:t>расширенных дверных проемов и т.д.)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обеспечить образовательный процесс комплексами учебных материалов из перечня, рекомендованного УМО и утвержденного педагогическим советом на 5 лет;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t>- разработать и внедрить комплексы технологий реабилитации, адаптации, социализации детей с ОВЗ, в том числе детей-инвалидов, с использованием средств культуры и искусства (</w:t>
      </w:r>
      <w:proofErr w:type="spell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, музыкотерапия, </w:t>
      </w:r>
      <w:proofErr w:type="spell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эстетотерапия</w:t>
      </w:r>
      <w:proofErr w:type="spell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арттерапия</w:t>
      </w:r>
      <w:proofErr w:type="spell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изотерапия</w:t>
      </w:r>
      <w:proofErr w:type="spellEnd"/>
      <w:r w:rsidRPr="00B655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библиотерапия</w:t>
      </w:r>
      <w:proofErr w:type="spellEnd"/>
      <w:r w:rsidRPr="00B655C0">
        <w:rPr>
          <w:rFonts w:ascii="Times New Roman" w:hAnsi="Times New Roman" w:cs="Times New Roman"/>
          <w:color w:val="000000"/>
          <w:sz w:val="28"/>
          <w:szCs w:val="28"/>
        </w:rPr>
        <w:t>, и др.), с включением в данный процесс и членов их семей;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55C0">
        <w:rPr>
          <w:rFonts w:ascii="Times New Roman" w:hAnsi="Times New Roman" w:cs="Times New Roman"/>
          <w:color w:val="000000"/>
          <w:sz w:val="28"/>
          <w:szCs w:val="28"/>
        </w:rPr>
        <w:t>- разработать Программу коррекционной работы, направленную в соответствии с ФГОС на создание системы комплексной помощи обучающихся с ограниченными возможностями здоровья в освоении основной образовательной программы, коррекцию недостатков в физическом и (или) психическом развитии обучающихся, их социальную адаптацию и оказание помощи детям этой категории в освоении ООП.</w:t>
      </w:r>
      <w:proofErr w:type="gramEnd"/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Pr="00B655C0">
        <w:rPr>
          <w:rFonts w:ascii="Times New Roman" w:hAnsi="Times New Roman" w:cs="Times New Roman"/>
          <w:sz w:val="28"/>
          <w:szCs w:val="28"/>
        </w:rPr>
        <w:t xml:space="preserve"> разработать и реализовать план мероприятий, включающей в себя мероприятия по оборудованию помещений организации социальной сферы и прилегающей к ней территории с учетом доступности для инвалидов, а также обеспечению условий доступности, позволяющих инвалидам получать услуги наравне с другими.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Следует выделить следующие показатели, высокий уровень которых отмечен участниками анкетирования – обучающимися, родителями (законными представителями), представителями общественности. В их числе: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-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сферы;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- комфортностью предоставления услуг организацией социальной сферы;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>-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>-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сферы;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 xml:space="preserve">- доброжелательностью, вежливостью работников организации социальной сферы при использовании дистанционных форм взаимодействия; </w:t>
      </w:r>
    </w:p>
    <w:p w:rsidR="00B655C0" w:rsidRPr="00B655C0" w:rsidRDefault="00B655C0" w:rsidP="00B655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55C0">
        <w:rPr>
          <w:rFonts w:ascii="Times New Roman" w:hAnsi="Times New Roman" w:cs="Times New Roman"/>
          <w:sz w:val="28"/>
          <w:szCs w:val="28"/>
        </w:rPr>
        <w:t>- в целом условиями оказания услуг в организации социальной сферы.</w:t>
      </w:r>
    </w:p>
    <w:p w:rsidR="00B655C0" w:rsidRPr="00B655C0" w:rsidRDefault="00B655C0" w:rsidP="00B6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24" w:rsidRPr="00E66324" w:rsidRDefault="00E66324" w:rsidP="00E66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324">
        <w:rPr>
          <w:rFonts w:ascii="Times New Roman" w:hAnsi="Times New Roman" w:cs="Times New Roman"/>
          <w:sz w:val="28"/>
          <w:szCs w:val="28"/>
        </w:rPr>
        <w:t xml:space="preserve">Рейтинг образовательных организаций </w:t>
      </w:r>
    </w:p>
    <w:p w:rsidR="00E66324" w:rsidRPr="00E66324" w:rsidRDefault="00E66324" w:rsidP="00E66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324">
        <w:rPr>
          <w:rFonts w:ascii="Times New Roman" w:hAnsi="Times New Roman" w:cs="Times New Roman"/>
          <w:sz w:val="28"/>
          <w:szCs w:val="28"/>
        </w:rPr>
        <w:t>по итогам проведения независимой оценки качества</w:t>
      </w:r>
    </w:p>
    <w:tbl>
      <w:tblPr>
        <w:tblW w:w="9702" w:type="dxa"/>
        <w:tblInd w:w="108" w:type="dxa"/>
        <w:tblLayout w:type="fixed"/>
        <w:tblLook w:val="04A0"/>
      </w:tblPr>
      <w:tblGrid>
        <w:gridCol w:w="1276"/>
        <w:gridCol w:w="6237"/>
        <w:gridCol w:w="2189"/>
      </w:tblGrid>
      <w:tr w:rsidR="00E66324" w:rsidRPr="00E66324" w:rsidTr="00E66324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324" w:rsidRPr="00E66324" w:rsidRDefault="00E66324" w:rsidP="00E66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324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324" w:rsidRPr="00E66324" w:rsidRDefault="00E66324" w:rsidP="00E66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324" w:rsidRPr="00E66324" w:rsidRDefault="00E66324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балл</w:t>
            </w:r>
          </w:p>
        </w:tc>
      </w:tr>
      <w:tr w:rsidR="003D4828" w:rsidRPr="00E66324" w:rsidTr="00E66324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828" w:rsidRPr="00E66324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129,3</w:t>
            </w:r>
          </w:p>
        </w:tc>
      </w:tr>
      <w:tr w:rsidR="003D4828" w:rsidRPr="00E66324" w:rsidTr="00E66324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8" w:rsidRPr="00E66324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№38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127,5</w:t>
            </w:r>
          </w:p>
        </w:tc>
      </w:tr>
      <w:tr w:rsidR="003D4828" w:rsidRPr="00E66324" w:rsidTr="00E66324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8" w:rsidRPr="00E66324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МБОУ «Лицей г</w:t>
            </w:r>
            <w:proofErr w:type="gramStart"/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бдулино»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126,9</w:t>
            </w:r>
          </w:p>
        </w:tc>
      </w:tr>
      <w:tr w:rsidR="003D4828" w:rsidRPr="00E66324" w:rsidTr="00A179C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8" w:rsidRPr="00E66324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№7»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126,8</w:t>
            </w:r>
          </w:p>
        </w:tc>
      </w:tr>
      <w:tr w:rsidR="003D4828" w:rsidRPr="00E66324" w:rsidTr="00A179C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8" w:rsidRPr="00E66324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МБУ ДО «ЦДТ»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125,1</w:t>
            </w:r>
          </w:p>
        </w:tc>
      </w:tr>
      <w:tr w:rsidR="003D4828" w:rsidRPr="00E66324" w:rsidTr="00A179C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8" w:rsidRPr="00E66324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Артемьевская</w:t>
            </w:r>
            <w:proofErr w:type="spellEnd"/>
            <w:r w:rsidRPr="003D482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124,2</w:t>
            </w:r>
          </w:p>
        </w:tc>
      </w:tr>
      <w:tr w:rsidR="003D4828" w:rsidRPr="00E66324" w:rsidTr="003D482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8" w:rsidRPr="00E66324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Старошалтинская</w:t>
            </w:r>
            <w:proofErr w:type="spellEnd"/>
            <w:r w:rsidRPr="003D4828">
              <w:rPr>
                <w:rFonts w:ascii="Times New Roman" w:hAnsi="Times New Roman" w:cs="Times New Roman"/>
                <w:sz w:val="28"/>
                <w:szCs w:val="28"/>
              </w:rPr>
              <w:t xml:space="preserve"> ООШ»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122,5</w:t>
            </w:r>
          </w:p>
        </w:tc>
      </w:tr>
      <w:tr w:rsidR="003D4828" w:rsidRPr="00E66324" w:rsidTr="003D482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8" w:rsidRPr="00E66324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87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121,8</w:t>
            </w:r>
          </w:p>
        </w:tc>
      </w:tr>
      <w:tr w:rsidR="003D4828" w:rsidRPr="00E66324" w:rsidTr="00A179C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8" w:rsidRPr="00E66324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Николькинская</w:t>
            </w:r>
            <w:proofErr w:type="spellEnd"/>
            <w:r w:rsidRPr="003D4828">
              <w:rPr>
                <w:rFonts w:ascii="Times New Roman" w:hAnsi="Times New Roman" w:cs="Times New Roman"/>
                <w:sz w:val="28"/>
                <w:szCs w:val="28"/>
              </w:rPr>
              <w:t xml:space="preserve">  СОШ»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120,4</w:t>
            </w:r>
          </w:p>
        </w:tc>
      </w:tr>
      <w:tr w:rsidR="003D4828" w:rsidRPr="00E66324" w:rsidTr="00A179C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8" w:rsidRPr="00E66324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№4»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110,5</w:t>
            </w:r>
          </w:p>
        </w:tc>
      </w:tr>
      <w:tr w:rsidR="003D4828" w:rsidRPr="00E66324" w:rsidTr="00A179C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8" w:rsidRPr="00E66324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МБОУ «Покровский лицей»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110,1</w:t>
            </w:r>
          </w:p>
        </w:tc>
      </w:tr>
      <w:tr w:rsidR="003D4828" w:rsidRPr="00E66324" w:rsidTr="003D482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8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Нижнекурмейская</w:t>
            </w:r>
            <w:proofErr w:type="spellEnd"/>
            <w:r w:rsidRPr="003D4828">
              <w:rPr>
                <w:rFonts w:ascii="Times New Roman" w:hAnsi="Times New Roman" w:cs="Times New Roman"/>
                <w:sz w:val="28"/>
                <w:szCs w:val="28"/>
              </w:rPr>
              <w:t xml:space="preserve"> ООШ»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106,9</w:t>
            </w:r>
          </w:p>
        </w:tc>
      </w:tr>
      <w:tr w:rsidR="003D4828" w:rsidRPr="00E66324" w:rsidTr="00A179C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8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№2»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3D4828" w:rsidRPr="00E66324" w:rsidTr="00A179C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8" w:rsidRDefault="003D4828" w:rsidP="00E6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828" w:rsidRPr="003D4828" w:rsidRDefault="003D4828" w:rsidP="003D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D4828">
              <w:rPr>
                <w:rFonts w:ascii="Times New Roman" w:hAnsi="Times New Roman" w:cs="Times New Roman"/>
                <w:sz w:val="28"/>
                <w:szCs w:val="28"/>
              </w:rPr>
              <w:t>Чеганлинский</w:t>
            </w:r>
            <w:proofErr w:type="spellEnd"/>
            <w:r w:rsidRPr="003D482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28" w:rsidRPr="003D4828" w:rsidRDefault="003D4828" w:rsidP="003D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48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102,8</w:t>
            </w:r>
          </w:p>
        </w:tc>
      </w:tr>
    </w:tbl>
    <w:p w:rsidR="00E66324" w:rsidRPr="00E66324" w:rsidRDefault="00E66324" w:rsidP="00E6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324" w:rsidRDefault="00E66324" w:rsidP="00E66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324" w:rsidRDefault="00E66324" w:rsidP="00E66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3B4" w:rsidRPr="005A73B4" w:rsidRDefault="005A73B4" w:rsidP="00E6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 </w:t>
      </w:r>
      <w:proofErr w:type="spellStart"/>
      <w:r w:rsidRPr="005A73B4">
        <w:rPr>
          <w:rFonts w:ascii="Times New Roman" w:eastAsia="Times New Roman" w:hAnsi="Times New Roman" w:cs="Times New Roman"/>
          <w:sz w:val="28"/>
          <w:szCs w:val="28"/>
        </w:rPr>
        <w:t>Таланова</w:t>
      </w:r>
      <w:proofErr w:type="spellEnd"/>
      <w:r w:rsidRPr="005A73B4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E66324" w:rsidRDefault="00E66324" w:rsidP="00E6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324" w:rsidRDefault="00E66324" w:rsidP="00E6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CD0" w:rsidRDefault="00EA3CD0" w:rsidP="00E6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CD0" w:rsidRDefault="00EA3CD0" w:rsidP="00E6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CD0" w:rsidRDefault="00EA3CD0" w:rsidP="00E6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CD0" w:rsidRDefault="00EA3CD0" w:rsidP="00E6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A3CD0" w:rsidSect="00E663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BCD"/>
    <w:multiLevelType w:val="hybridMultilevel"/>
    <w:tmpl w:val="757CA3B6"/>
    <w:lvl w:ilvl="0" w:tplc="076298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4FF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8F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0DA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CCC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C79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0E7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CE2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601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66592"/>
    <w:multiLevelType w:val="hybridMultilevel"/>
    <w:tmpl w:val="D0C22D96"/>
    <w:lvl w:ilvl="0" w:tplc="3CE238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022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090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2BA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EA5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4CA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694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2E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44F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66BAD"/>
    <w:multiLevelType w:val="hybridMultilevel"/>
    <w:tmpl w:val="C8E82392"/>
    <w:lvl w:ilvl="0" w:tplc="DECCF8A4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C9849E0"/>
    <w:multiLevelType w:val="hybridMultilevel"/>
    <w:tmpl w:val="AD54245A"/>
    <w:lvl w:ilvl="0" w:tplc="E188A4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839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287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E2A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8B3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6E4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C8E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8A0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875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956"/>
    <w:rsid w:val="00007476"/>
    <w:rsid w:val="00007661"/>
    <w:rsid w:val="00080B53"/>
    <w:rsid w:val="000B72DD"/>
    <w:rsid w:val="000C3D84"/>
    <w:rsid w:val="0022253F"/>
    <w:rsid w:val="00251582"/>
    <w:rsid w:val="002733D6"/>
    <w:rsid w:val="002F6D32"/>
    <w:rsid w:val="0033086B"/>
    <w:rsid w:val="003D4828"/>
    <w:rsid w:val="004013FD"/>
    <w:rsid w:val="00485E23"/>
    <w:rsid w:val="005348E3"/>
    <w:rsid w:val="005508C6"/>
    <w:rsid w:val="00584BDB"/>
    <w:rsid w:val="00584FAC"/>
    <w:rsid w:val="005A73B4"/>
    <w:rsid w:val="00647D7E"/>
    <w:rsid w:val="00657FE3"/>
    <w:rsid w:val="006C1FD6"/>
    <w:rsid w:val="00723E6A"/>
    <w:rsid w:val="007431B0"/>
    <w:rsid w:val="00757E53"/>
    <w:rsid w:val="007C0C2F"/>
    <w:rsid w:val="007E01DE"/>
    <w:rsid w:val="00803A22"/>
    <w:rsid w:val="00836F56"/>
    <w:rsid w:val="00871DE5"/>
    <w:rsid w:val="00883191"/>
    <w:rsid w:val="008A02C3"/>
    <w:rsid w:val="009019DE"/>
    <w:rsid w:val="009F5CE1"/>
    <w:rsid w:val="00A32AA4"/>
    <w:rsid w:val="00A60956"/>
    <w:rsid w:val="00A75264"/>
    <w:rsid w:val="00AA7C5F"/>
    <w:rsid w:val="00AB64A0"/>
    <w:rsid w:val="00B515B7"/>
    <w:rsid w:val="00B655C0"/>
    <w:rsid w:val="00C20849"/>
    <w:rsid w:val="00C243A0"/>
    <w:rsid w:val="00C96164"/>
    <w:rsid w:val="00CF4509"/>
    <w:rsid w:val="00D74020"/>
    <w:rsid w:val="00D90784"/>
    <w:rsid w:val="00DF2C3A"/>
    <w:rsid w:val="00E461DB"/>
    <w:rsid w:val="00E50152"/>
    <w:rsid w:val="00E66324"/>
    <w:rsid w:val="00EA3CD0"/>
    <w:rsid w:val="00F15206"/>
    <w:rsid w:val="00F90345"/>
    <w:rsid w:val="00FA3EFA"/>
    <w:rsid w:val="00FC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DE"/>
  </w:style>
  <w:style w:type="paragraph" w:styleId="2">
    <w:name w:val="heading 2"/>
    <w:basedOn w:val="a"/>
    <w:link w:val="20"/>
    <w:qFormat/>
    <w:rsid w:val="00E66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56"/>
    <w:pPr>
      <w:ind w:left="720"/>
      <w:contextualSpacing/>
    </w:pPr>
  </w:style>
  <w:style w:type="table" w:styleId="a4">
    <w:name w:val="Table Grid"/>
    <w:basedOn w:val="a1"/>
    <w:uiPriority w:val="59"/>
    <w:rsid w:val="00FA3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2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6632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E663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E66324"/>
    <w:pPr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CD0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3D4828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2017-12-27T12:17:00Z</cp:lastPrinted>
  <dcterms:created xsi:type="dcterms:W3CDTF">2019-06-13T19:39:00Z</dcterms:created>
  <dcterms:modified xsi:type="dcterms:W3CDTF">2019-10-24T18:35:00Z</dcterms:modified>
</cp:coreProperties>
</file>